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8B" w:rsidRPr="00E9054E" w:rsidRDefault="00A7018B" w:rsidP="00A7018B">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LISTA BUNURILOR ce conduc la excluderea acordării alocaţiei pentru susţinerea familiei/ajutorului social</w:t>
      </w:r>
      <w:r>
        <w:rPr>
          <w:rFonts w:ascii="Times New Roman" w:eastAsia="Times New Roman" w:hAnsi="Times New Roman" w:cs="Times New Roman"/>
          <w:b/>
          <w:bCs/>
          <w:sz w:val="24"/>
          <w:szCs w:val="24"/>
          <w:lang w:eastAsia="ro-RO"/>
        </w:rPr>
        <w:t xml:space="preserve"> / </w:t>
      </w:r>
      <w:proofErr w:type="spellStart"/>
      <w:r>
        <w:rPr>
          <w:rFonts w:ascii="Times New Roman" w:eastAsia="Times New Roman" w:hAnsi="Times New Roman" w:cs="Times New Roman"/>
          <w:b/>
          <w:bCs/>
          <w:sz w:val="24"/>
          <w:szCs w:val="24"/>
          <w:lang w:eastAsia="ro-RO"/>
        </w:rPr>
        <w:t>ajutoruli</w:t>
      </w:r>
      <w:proofErr w:type="spellEnd"/>
      <w:r>
        <w:rPr>
          <w:rFonts w:ascii="Times New Roman" w:eastAsia="Times New Roman" w:hAnsi="Times New Roman" w:cs="Times New Roman"/>
          <w:b/>
          <w:bCs/>
          <w:sz w:val="24"/>
          <w:szCs w:val="24"/>
          <w:lang w:eastAsia="ro-RO"/>
        </w:rPr>
        <w:t xml:space="preserve"> de </w:t>
      </w:r>
      <w:proofErr w:type="spellStart"/>
      <w:r>
        <w:rPr>
          <w:rFonts w:ascii="Times New Roman" w:eastAsia="Times New Roman" w:hAnsi="Times New Roman" w:cs="Times New Roman"/>
          <w:b/>
          <w:bCs/>
          <w:sz w:val="24"/>
          <w:szCs w:val="24"/>
          <w:lang w:eastAsia="ro-RO"/>
        </w:rPr>
        <w:t>incalzire</w:t>
      </w:r>
      <w:proofErr w:type="spellEnd"/>
      <w:r>
        <w:rPr>
          <w:rFonts w:ascii="Times New Roman" w:eastAsia="Times New Roman" w:hAnsi="Times New Roman" w:cs="Times New Roman"/>
          <w:b/>
          <w:bCs/>
          <w:sz w:val="24"/>
          <w:szCs w:val="24"/>
          <w:lang w:eastAsia="ro-RO"/>
        </w:rPr>
        <w:t xml:space="preserve"> / tichetului social de </w:t>
      </w:r>
      <w:proofErr w:type="spellStart"/>
      <w:r>
        <w:rPr>
          <w:rFonts w:ascii="Times New Roman" w:eastAsia="Times New Roman" w:hAnsi="Times New Roman" w:cs="Times New Roman"/>
          <w:b/>
          <w:bCs/>
          <w:sz w:val="24"/>
          <w:szCs w:val="24"/>
          <w:lang w:eastAsia="ro-RO"/>
        </w:rPr>
        <w:t>gradinita</w:t>
      </w:r>
      <w:proofErr w:type="spellEnd"/>
    </w:p>
    <w:tbl>
      <w:tblPr>
        <w:tblW w:w="84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
        <w:gridCol w:w="8093"/>
      </w:tblGrid>
      <w:tr w:rsidR="00A7018B" w:rsidRPr="00E9054E" w:rsidTr="00753BD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Bunuri imobile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1. </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Clădiri  sau alte spaţii locative în afara locuinţei de domiciliu şi a anexelor gospodăreşti</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2. </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Terenuri de împrejmuire a locuinţei şi curtea aferentă şi alte terenuri intravilane care          depăşesc 1.000 mp în zona urbană şi 2.000 mp în zona rurală</w:t>
            </w:r>
          </w:p>
        </w:tc>
      </w:tr>
      <w:tr w:rsidR="00A7018B" w:rsidRPr="00E9054E" w:rsidTr="00753BD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Bunuri mobile*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2.</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Mai mult de un autoturism/motocicletă cu o vechime mai mare de 10 ani</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3.</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Autovehicule: autoutilitare, autocamioane de orice fel cu sau fără remorci, rulote, autobuze, microbuze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4.</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Şalupe, bărci cu motor, scutere de apă, iahturi, cu excepţia bărcilor necesare pentru uzul persoanelor care locuiesc în Rezervaţia Biosferei „Delta Dunării“</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5.</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Utilaje agricole: tractor, combină autopropulsată</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6.</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Utilaje de prelucrarea </w:t>
            </w:r>
            <w:proofErr w:type="spellStart"/>
            <w:r w:rsidRPr="00E9054E">
              <w:rPr>
                <w:rFonts w:ascii="Times New Roman" w:eastAsia="Times New Roman" w:hAnsi="Times New Roman" w:cs="Times New Roman"/>
                <w:sz w:val="24"/>
                <w:szCs w:val="24"/>
                <w:lang w:eastAsia="ro-RO"/>
              </w:rPr>
              <w:t>gricolă</w:t>
            </w:r>
            <w:proofErr w:type="spellEnd"/>
            <w:r w:rsidRPr="00E9054E">
              <w:rPr>
                <w:rFonts w:ascii="Times New Roman" w:eastAsia="Times New Roman" w:hAnsi="Times New Roman" w:cs="Times New Roman"/>
                <w:sz w:val="24"/>
                <w:szCs w:val="24"/>
                <w:lang w:eastAsia="ro-RO"/>
              </w:rPr>
              <w:t>: presă de ulei, moară de cereale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7.</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Utilaje de prelucrat lemnul: gater sau alte utilaje de prelucrat lemnul acţionate hidraulic, mecanic sau electric</w:t>
            </w:r>
          </w:p>
        </w:tc>
      </w:tr>
      <w:tr w:rsidR="00A7018B" w:rsidRPr="00E9054E" w:rsidTr="00753BD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 Aflate în stare de funcţionare</w:t>
            </w:r>
          </w:p>
        </w:tc>
      </w:tr>
      <w:tr w:rsidR="00A7018B" w:rsidRPr="00E9054E" w:rsidTr="00753BD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Depozite bancare</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Depozite bancare cu valoare de peste 3.000 lei</w:t>
            </w:r>
          </w:p>
        </w:tc>
      </w:tr>
      <w:tr w:rsidR="00A7018B" w:rsidRPr="00E9054E" w:rsidTr="00753BD8">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Terenuri/animale şi/sau păsări</w:t>
            </w:r>
          </w:p>
        </w:tc>
      </w:tr>
      <w:tr w:rsidR="00A7018B" w:rsidRPr="00E9054E" w:rsidTr="00753BD8">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A7018B" w:rsidRPr="00E9054E" w:rsidRDefault="00A7018B" w:rsidP="00753B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Suprafeţe de teren extravilan, animale şi păsări a căror valoare netă de producţie anuală depăşeşte suma de 1.000 euro pentru persoana singură, respective suma de 2.500 euro pentru familie</w:t>
            </w:r>
          </w:p>
        </w:tc>
      </w:tr>
    </w:tbl>
    <w:p w:rsidR="00A7018B" w:rsidRPr="00E9054E" w:rsidRDefault="00A7018B" w:rsidP="00A7018B">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NOTĂ: Deţinerea unuia dintre bunurile menţionate conduce la excluderea acordării alocaţiei pentru susţiner</w:t>
      </w:r>
      <w:r>
        <w:rPr>
          <w:rFonts w:ascii="Times New Roman" w:eastAsia="Times New Roman" w:hAnsi="Times New Roman" w:cs="Times New Roman"/>
          <w:sz w:val="24"/>
          <w:szCs w:val="24"/>
          <w:lang w:eastAsia="ro-RO"/>
        </w:rPr>
        <w:t>ea familiei / ajutorului social / Stimulentului educațional / Ajutorului de încălzire</w:t>
      </w:r>
    </w:p>
    <w:p w:rsidR="00A7018B" w:rsidRDefault="00A7018B" w:rsidP="00A7018B">
      <w:pPr>
        <w:autoSpaceDE w:val="0"/>
        <w:autoSpaceDN w:val="0"/>
        <w:adjustRightInd w:val="0"/>
        <w:spacing w:after="0" w:line="240" w:lineRule="auto"/>
        <w:jc w:val="both"/>
        <w:rPr>
          <w:rFonts w:ascii="Times New Roman" w:hAnsi="Times New Roman" w:cs="Times New Roman"/>
          <w:i/>
          <w:iCs/>
          <w:sz w:val="28"/>
          <w:szCs w:val="28"/>
        </w:rPr>
      </w:pPr>
      <w:r w:rsidRPr="001E111C">
        <w:rPr>
          <w:rFonts w:ascii="Times New Roman" w:hAnsi="Times New Roman" w:cs="Times New Roman"/>
          <w:i/>
          <w:iCs/>
          <w:sz w:val="28"/>
          <w:szCs w:val="28"/>
        </w:rPr>
        <w:tab/>
        <w:t>În cazul în care intervin modificări cu privire la componenţa familiei şi/sau la veniturile realizate de membrii acesteia, titularul alocaţiei are obligaţia ca, în termen de maximum 15 zile, să comunice în scris primarului modificările intervenite. Comunicarea este însoţită de copii ale actelor doveditoare privind modificările intervenite.</w:t>
      </w:r>
    </w:p>
    <w:p w:rsidR="00A7018B" w:rsidRDefault="00A7018B" w:rsidP="00A7018B">
      <w:pPr>
        <w:jc w:val="both"/>
      </w:pPr>
    </w:p>
    <w:p w:rsidR="00A7018B" w:rsidRDefault="00A7018B" w:rsidP="00A7018B">
      <w:pPr>
        <w:jc w:val="both"/>
      </w:pPr>
    </w:p>
    <w:p w:rsidR="00A52D53" w:rsidRDefault="00A52D53"/>
    <w:sectPr w:rsidR="00A52D53" w:rsidSect="008C79E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18B"/>
    <w:rsid w:val="006A541F"/>
    <w:rsid w:val="00A52D53"/>
    <w:rsid w:val="00A701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1893</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2021-05-25T06:51:00Z</dcterms:created>
  <dcterms:modified xsi:type="dcterms:W3CDTF">2021-05-25T06:51:00Z</dcterms:modified>
</cp:coreProperties>
</file>