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B7" w:rsidRDefault="00234FB7" w:rsidP="00187946">
      <w:pPr>
        <w:tabs>
          <w:tab w:val="left" w:pos="851"/>
        </w:tabs>
        <w:ind w:left="567" w:right="-149"/>
        <w:rPr>
          <w:b/>
          <w:sz w:val="28"/>
          <w:szCs w:val="28"/>
          <w:lang w:val="ro-RO"/>
        </w:rPr>
      </w:pPr>
    </w:p>
    <w:p w:rsidR="00234FB7" w:rsidRPr="009227B5" w:rsidRDefault="00234FB7" w:rsidP="00234FB7">
      <w:pPr>
        <w:tabs>
          <w:tab w:val="left" w:pos="851"/>
        </w:tabs>
        <w:ind w:left="567" w:right="-149"/>
        <w:jc w:val="center"/>
        <w:rPr>
          <w:rFonts w:ascii="Times New Roman" w:hAnsi="Times New Roman"/>
          <w:b/>
          <w:color w:val="333333"/>
          <w:sz w:val="28"/>
          <w:szCs w:val="28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”PROTECŢIA COPILULUI CU PĂRINŢI PLECAŢI LA MUNCĂ ÎN STRĂINĂTATE” DIN LEGEA 272/2004 PRIVIND PROTECȚIA ȘI PROMOVAREA DREPTURILOR COPILULUI</w:t>
      </w:r>
      <w:r w:rsidRPr="009227B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234FB7" w:rsidRPr="009227B5" w:rsidRDefault="00234FB7" w:rsidP="00234FB7">
      <w:pPr>
        <w:tabs>
          <w:tab w:val="left" w:pos="851"/>
        </w:tabs>
        <w:ind w:left="567" w:right="-149"/>
        <w:jc w:val="center"/>
        <w:rPr>
          <w:rFonts w:ascii="Times New Roman" w:hAnsi="Times New Roman"/>
          <w:b/>
          <w:color w:val="333333"/>
          <w:sz w:val="28"/>
          <w:szCs w:val="28"/>
          <w:lang w:val="ro-RO"/>
        </w:rPr>
      </w:pPr>
    </w:p>
    <w:p w:rsidR="00234FB7" w:rsidRPr="009227B5" w:rsidRDefault="00234FB7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lang w:val="ro-RO"/>
        </w:rPr>
      </w:pPr>
    </w:p>
    <w:p w:rsidR="00234FB7" w:rsidRPr="009227B5" w:rsidRDefault="00234FB7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lang w:val="ro-RO"/>
        </w:rPr>
      </w:pPr>
    </w:p>
    <w:p w:rsidR="00234FB7" w:rsidRPr="009227B5" w:rsidRDefault="00234FB7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lang w:val="ro-RO"/>
        </w:rPr>
      </w:pP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lang w:val="ro-RO"/>
        </w:rPr>
        <w:t>ETAPE ÎN DERULAREA PROCEDURII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1.</w:t>
      </w: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ab/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a.Transmiterea notificării către Serviciul Public de Asistență Socială din localitatea de la domiciliu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sz w:val="28"/>
          <w:szCs w:val="28"/>
          <w:lang w:val="ro-RO"/>
        </w:rPr>
        <w:t>Părintele care se regăseşte într-una din situaţiile enumerate anterior trebuie să notifice intenţia de a pleca la muncă în străinătate Serviciului Public de Asistenţă Socială din localitatea de domiciliu. Ca model pentru această notificare poate fi folosită Anexa 2 a Ordinului 219/2006 (</w:t>
      </w:r>
      <w:r w:rsidRPr="009227B5">
        <w:rPr>
          <w:rFonts w:ascii="Times New Roman" w:hAnsi="Times New Roman"/>
          <w:b/>
          <w:i/>
          <w:sz w:val="28"/>
          <w:szCs w:val="28"/>
          <w:lang w:val="ro-RO"/>
        </w:rPr>
        <w:t>Anexa 2</w:t>
      </w:r>
      <w:r w:rsidRPr="009227B5">
        <w:rPr>
          <w:rFonts w:ascii="Times New Roman" w:hAnsi="Times New Roman"/>
          <w:sz w:val="28"/>
          <w:szCs w:val="28"/>
          <w:lang w:val="ro-RO"/>
        </w:rPr>
        <w:t xml:space="preserve"> a prezentului document), tipizat care poate fi pus la dispoziția părinților doritori de către SPAS.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b/>
          <w:i/>
          <w:sz w:val="28"/>
          <w:szCs w:val="28"/>
          <w:lang w:val="ro-RO"/>
        </w:rPr>
        <w:t>Obligația notificării SPAS revine tuturor părinților care pleacă la muncă în străinătate</w:t>
      </w:r>
      <w:r w:rsidRPr="009227B5">
        <w:rPr>
          <w:rFonts w:ascii="Times New Roman" w:hAnsi="Times New Roman"/>
          <w:sz w:val="28"/>
          <w:szCs w:val="28"/>
          <w:lang w:val="ro-RO"/>
        </w:rPr>
        <w:t xml:space="preserve"> din categoriile mai sus menționate, </w:t>
      </w:r>
      <w:r w:rsidRPr="009227B5">
        <w:rPr>
          <w:rFonts w:ascii="Times New Roman" w:hAnsi="Times New Roman"/>
          <w:b/>
          <w:i/>
          <w:sz w:val="28"/>
          <w:szCs w:val="28"/>
          <w:lang w:val="ro-RO"/>
        </w:rPr>
        <w:t>indiferent dacă munca în străinătate implică sau nu și existența unui contract de muncă</w:t>
      </w:r>
      <w:r w:rsidRPr="009227B5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sz w:val="28"/>
          <w:szCs w:val="28"/>
          <w:lang w:val="ro-RO"/>
        </w:rPr>
        <w:t xml:space="preserve">Notificarea SPAS poate fi realizată prin: </w:t>
      </w:r>
    </w:p>
    <w:p w:rsidR="00187946" w:rsidRPr="009227B5" w:rsidRDefault="00187946" w:rsidP="00187946">
      <w:pPr>
        <w:pStyle w:val="ListParagraph"/>
        <w:numPr>
          <w:ilvl w:val="0"/>
          <w:numId w:val="2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8"/>
          <w:szCs w:val="28"/>
        </w:rPr>
      </w:pPr>
      <w:r w:rsidRPr="009227B5">
        <w:rPr>
          <w:rFonts w:ascii="Times New Roman" w:hAnsi="Times New Roman"/>
          <w:sz w:val="28"/>
          <w:szCs w:val="28"/>
        </w:rPr>
        <w:t xml:space="preserve">depunerea notificării de către părintele interesat direct la sediul Primăriei de domiciliu, </w:t>
      </w:r>
    </w:p>
    <w:p w:rsidR="00187946" w:rsidRPr="009227B5" w:rsidRDefault="00187946" w:rsidP="00187946">
      <w:pPr>
        <w:pStyle w:val="ListParagraph"/>
        <w:numPr>
          <w:ilvl w:val="0"/>
          <w:numId w:val="2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8"/>
          <w:szCs w:val="28"/>
        </w:rPr>
      </w:pPr>
      <w:r w:rsidRPr="009227B5">
        <w:rPr>
          <w:rFonts w:ascii="Times New Roman" w:hAnsi="Times New Roman"/>
          <w:sz w:val="28"/>
          <w:szCs w:val="28"/>
        </w:rPr>
        <w:t>prin transmiterea acesteia prin e-mail, fax, scrisoare, poștă, curier etc. la SPAS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sz w:val="28"/>
          <w:szCs w:val="28"/>
          <w:u w:val="single"/>
          <w:lang w:val="ro-RO"/>
        </w:rPr>
        <w:t>În cazul părinților aflați deja în străinătate, este considerată ca fiind posibilă transmiterea notificării din străinătate, prin mijloacele mai sus-menționate</w:t>
      </w:r>
      <w:r w:rsidRPr="009227B5">
        <w:rPr>
          <w:rFonts w:ascii="Times New Roman" w:hAnsi="Times New Roman"/>
          <w:sz w:val="28"/>
          <w:szCs w:val="28"/>
          <w:lang w:val="ro-RO"/>
        </w:rPr>
        <w:t>.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sz w:val="28"/>
          <w:szCs w:val="28"/>
          <w:lang w:val="ro-RO"/>
        </w:rPr>
        <w:t>Indiferent de modelul folosit (pentru părinții care nu ajung în contact direct cu SPAS-ul va fi greu să folosească un tipizat), în cuprinsul notificării vor trebui să se regăsească în mod obligatoriu următoarele elemente:</w:t>
      </w:r>
    </w:p>
    <w:p w:rsidR="00187946" w:rsidRPr="009227B5" w:rsidRDefault="00187946" w:rsidP="00187946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8"/>
          <w:szCs w:val="28"/>
        </w:rPr>
      </w:pPr>
      <w:r w:rsidRPr="009227B5">
        <w:rPr>
          <w:rFonts w:ascii="Times New Roman" w:hAnsi="Times New Roman"/>
          <w:b/>
          <w:i/>
          <w:sz w:val="28"/>
          <w:szCs w:val="28"/>
        </w:rPr>
        <w:lastRenderedPageBreak/>
        <w:t>datele de identitate ale persoanei în grija căreia va fi lăsat copilul</w:t>
      </w:r>
      <w:r w:rsidRPr="009227B5">
        <w:rPr>
          <w:rFonts w:ascii="Times New Roman" w:hAnsi="Times New Roman"/>
          <w:sz w:val="28"/>
          <w:szCs w:val="28"/>
        </w:rPr>
        <w:t xml:space="preserve"> pe durata absenței din țară a părintelui/pă</w:t>
      </w:r>
      <w:r w:rsidR="00E034FB" w:rsidRPr="009227B5">
        <w:rPr>
          <w:rFonts w:ascii="Times New Roman" w:hAnsi="Times New Roman"/>
          <w:sz w:val="28"/>
          <w:szCs w:val="28"/>
        </w:rPr>
        <w:t>rinților</w:t>
      </w:r>
      <w:r w:rsidRPr="009227B5">
        <w:rPr>
          <w:rFonts w:ascii="Times New Roman" w:hAnsi="Times New Roman"/>
          <w:sz w:val="28"/>
          <w:szCs w:val="28"/>
        </w:rPr>
        <w:t xml:space="preserve">  </w:t>
      </w:r>
    </w:p>
    <w:p w:rsidR="00187946" w:rsidRPr="009227B5" w:rsidRDefault="00187946" w:rsidP="00187946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8"/>
          <w:szCs w:val="28"/>
        </w:rPr>
      </w:pPr>
      <w:r w:rsidRPr="009227B5">
        <w:rPr>
          <w:rFonts w:ascii="Times New Roman" w:hAnsi="Times New Roman"/>
          <w:b/>
          <w:i/>
          <w:sz w:val="28"/>
          <w:szCs w:val="28"/>
        </w:rPr>
        <w:t>adresa la care copilul va urma să locuiască în viitor</w:t>
      </w:r>
      <w:r w:rsidRPr="009227B5">
        <w:rPr>
          <w:rFonts w:ascii="Times New Roman" w:hAnsi="Times New Roman"/>
          <w:sz w:val="28"/>
          <w:szCs w:val="28"/>
        </w:rPr>
        <w:t>, după plecarea părintelui/părinților,</w:t>
      </w:r>
    </w:p>
    <w:p w:rsidR="00187946" w:rsidRPr="009227B5" w:rsidRDefault="00187946" w:rsidP="00187946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227B5">
        <w:rPr>
          <w:rFonts w:ascii="Times New Roman" w:hAnsi="Times New Roman"/>
          <w:b/>
          <w:i/>
          <w:sz w:val="28"/>
          <w:szCs w:val="28"/>
          <w:u w:val="single"/>
        </w:rPr>
        <w:t>îndeplinirea de către persoana în grija căreia urmează a fi lăsat copilul a condițiilor prevăzute la art. 105, alin. (1) din legea 272/2004</w:t>
      </w:r>
    </w:p>
    <w:p w:rsidR="00861907" w:rsidRPr="009227B5" w:rsidRDefault="00861907" w:rsidP="00861907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227B5">
        <w:rPr>
          <w:rFonts w:ascii="Times New Roman" w:eastAsiaTheme="minorHAnsi" w:hAnsi="Times New Roman"/>
          <w:sz w:val="28"/>
          <w:szCs w:val="28"/>
        </w:rPr>
        <w:t>ART. 105    (1) Persoana desemnată  trebuie să facă parte din familia extinsă, să aibă minimum 18 ani şi să îndeplinească condiţiile materiale şi garanţiile morale necesare creşterii şi îngrijirii unui copil.</w:t>
      </w:r>
    </w:p>
    <w:p w:rsidR="00187946" w:rsidRPr="009227B5" w:rsidRDefault="00187946" w:rsidP="00187946">
      <w:pPr>
        <w:tabs>
          <w:tab w:val="left" w:pos="851"/>
        </w:tabs>
        <w:ind w:left="0" w:right="-149"/>
        <w:rPr>
          <w:rFonts w:ascii="Times New Roman" w:hAnsi="Times New Roman"/>
          <w:sz w:val="28"/>
          <w:szCs w:val="28"/>
          <w:lang w:val="ro-RO"/>
        </w:rPr>
      </w:pP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b. Completarea de către părinte a cererii către instanța de judecată</w:t>
      </w:r>
    </w:p>
    <w:p w:rsidR="00011744" w:rsidRPr="009227B5" w:rsidRDefault="00187946" w:rsidP="00187946">
      <w:pPr>
        <w:pStyle w:val="ListParagraph"/>
        <w:numPr>
          <w:ilvl w:val="0"/>
          <w:numId w:val="3"/>
        </w:numPr>
        <w:tabs>
          <w:tab w:val="left" w:pos="851"/>
        </w:tabs>
        <w:spacing w:after="240" w:line="276" w:lineRule="auto"/>
        <w:ind w:left="567" w:right="-147"/>
        <w:contextualSpacing/>
        <w:jc w:val="both"/>
        <w:rPr>
          <w:rFonts w:ascii="Times New Roman" w:hAnsi="Times New Roman"/>
          <w:sz w:val="28"/>
          <w:szCs w:val="28"/>
        </w:rPr>
      </w:pPr>
      <w:r w:rsidRPr="009227B5">
        <w:rPr>
          <w:rFonts w:ascii="Times New Roman" w:eastAsia="Times New Roman" w:hAnsi="Times New Roman"/>
          <w:sz w:val="28"/>
          <w:szCs w:val="28"/>
          <w:lang w:eastAsia="ro-RO"/>
        </w:rPr>
        <w:t xml:space="preserve">Recomandăm ca, în același timp cu </w:t>
      </w:r>
      <w:r w:rsidRPr="009227B5">
        <w:rPr>
          <w:rFonts w:ascii="Times New Roman" w:eastAsia="Times New Roman" w:hAnsi="Times New Roman"/>
          <w:b/>
          <w:sz w:val="28"/>
          <w:szCs w:val="28"/>
          <w:lang w:eastAsia="ro-RO"/>
        </w:rPr>
        <w:t>notificarea către SPAS,</w:t>
      </w:r>
      <w:r w:rsidRPr="009227B5">
        <w:rPr>
          <w:rFonts w:ascii="Times New Roman" w:eastAsia="Times New Roman" w:hAnsi="Times New Roman"/>
          <w:sz w:val="28"/>
          <w:szCs w:val="28"/>
          <w:lang w:eastAsia="ro-RO"/>
        </w:rPr>
        <w:t xml:space="preserve"> părintele să formuleze și </w:t>
      </w:r>
      <w:r w:rsidRPr="009227B5">
        <w:rPr>
          <w:rFonts w:ascii="Times New Roman" w:eastAsia="Times New Roman" w:hAnsi="Times New Roman"/>
          <w:b/>
          <w:sz w:val="28"/>
          <w:szCs w:val="28"/>
          <w:lang w:eastAsia="ro-RO"/>
        </w:rPr>
        <w:t>cererea către instanța de judecată</w:t>
      </w:r>
      <w:r w:rsidRPr="009227B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:rsidR="00187946" w:rsidRPr="009227B5" w:rsidRDefault="00187946" w:rsidP="00187946">
      <w:pPr>
        <w:tabs>
          <w:tab w:val="left" w:pos="851"/>
        </w:tabs>
        <w:ind w:left="567" w:right="-149"/>
        <w:rPr>
          <w:rFonts w:ascii="Times New Roman" w:hAnsi="Times New Roman"/>
          <w:b/>
          <w:sz w:val="28"/>
          <w:szCs w:val="28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lang w:val="ro-RO"/>
        </w:rPr>
        <w:t xml:space="preserve">Menționăm că, conform Secțiunii 4 din Legea 272/2004 modificată, notificarea SPAS cu privire la persoana în care grija căreia va rămâne copilul este doar o etapă în procedura de delegare a autorității părintești, neavând nicio valoare juridică în sine, </w:t>
      </w: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procedura fiind definitivată doar de instanța de judecată</w:t>
      </w:r>
      <w:r w:rsidRPr="009227B5">
        <w:rPr>
          <w:rFonts w:ascii="Times New Roman" w:hAnsi="Times New Roman"/>
          <w:b/>
          <w:sz w:val="28"/>
          <w:szCs w:val="28"/>
          <w:lang w:val="ro-RO"/>
        </w:rPr>
        <w:t xml:space="preserve">. </w:t>
      </w:r>
    </w:p>
    <w:p w:rsidR="00187946" w:rsidRPr="009227B5" w:rsidRDefault="00187946" w:rsidP="00187946">
      <w:pPr>
        <w:tabs>
          <w:tab w:val="left" w:pos="851"/>
        </w:tabs>
        <w:spacing w:after="240"/>
        <w:ind w:left="567" w:right="-147"/>
        <w:rPr>
          <w:rFonts w:ascii="Times New Roman" w:hAnsi="Times New Roman"/>
          <w:sz w:val="28"/>
          <w:szCs w:val="28"/>
          <w:lang w:val="ro-RO"/>
        </w:rPr>
      </w:pPr>
    </w:p>
    <w:p w:rsidR="006D74A3" w:rsidRPr="009227B5" w:rsidRDefault="006D74A3" w:rsidP="006D74A3">
      <w:pPr>
        <w:tabs>
          <w:tab w:val="left" w:pos="851"/>
        </w:tabs>
        <w:spacing w:after="240"/>
        <w:ind w:left="567" w:right="-147"/>
        <w:rPr>
          <w:rFonts w:ascii="Times New Roman" w:hAnsi="Times New Roman"/>
          <w:sz w:val="28"/>
          <w:szCs w:val="28"/>
          <w:lang w:val="ro-RO"/>
        </w:rPr>
      </w:pPr>
      <w:r w:rsidRPr="009227B5">
        <w:rPr>
          <w:rFonts w:ascii="Times New Roman" w:hAnsi="Times New Roman"/>
          <w:b/>
          <w:i/>
          <w:sz w:val="28"/>
          <w:szCs w:val="28"/>
          <w:lang w:val="ro-RO"/>
        </w:rPr>
        <w:t>Reprezentanţii Serviciului Public de Asistenţă Socială vor efectua o anchetă socială la domiciliul persoanei la care copilul va locui pe perioada delegării, document care să fie inclus în dosarul care va fi transmis instanței.</w:t>
      </w:r>
      <w:r w:rsidRPr="009227B5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0A1F6C" w:rsidRPr="009227B5" w:rsidRDefault="000A1F6C" w:rsidP="000A1F6C">
      <w:pPr>
        <w:tabs>
          <w:tab w:val="left" w:pos="851"/>
        </w:tabs>
        <w:spacing w:after="240"/>
        <w:ind w:left="567" w:right="-147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3.</w:t>
      </w:r>
      <w:r w:rsidRPr="009227B5" w:rsidDel="005D6B77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Pr="009227B5">
        <w:rPr>
          <w:rFonts w:ascii="Times New Roman" w:hAnsi="Times New Roman"/>
          <w:b/>
          <w:sz w:val="28"/>
          <w:szCs w:val="28"/>
          <w:u w:val="single"/>
          <w:lang w:val="ro-RO"/>
        </w:rPr>
        <w:t>Înaintarea actelor la instanță (judecătoria competentă teritorial)</w:t>
      </w:r>
    </w:p>
    <w:p w:rsidR="000A1F6C" w:rsidRPr="009227B5" w:rsidRDefault="000A1F6C" w:rsidP="000A1F6C">
      <w:pPr>
        <w:tabs>
          <w:tab w:val="left" w:pos="851"/>
        </w:tabs>
        <w:spacing w:after="240"/>
        <w:ind w:left="567" w:right="-147"/>
        <w:rPr>
          <w:rFonts w:ascii="Times New Roman" w:hAnsi="Times New Roman"/>
          <w:b/>
          <w:i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i/>
          <w:sz w:val="28"/>
          <w:szCs w:val="28"/>
          <w:lang w:val="ro-RO"/>
        </w:rPr>
        <w:t xml:space="preserve">Având în vedere că transmiterea propriu-zisă a cererii formulate de părinte şi a actelor la instanţă nu impune o anumită calitate procesuală sau vreo formalitate suplimentară ulterioară completării şi semnării cererii, aceasta se poate face fie de către părinte, fie de către altă persoană interesată (ex: persoana căreia urmează să-i fie delegată autoritatea părintească), fie prin sprijinirea procesului de către  reprezentanții SPAS, </w:t>
      </w:r>
      <w:r w:rsidRPr="009227B5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t>prin depunerea acestora directă sau prin transmiterea lor prin poştă/curierat, mail, fax.</w:t>
      </w:r>
    </w:p>
    <w:p w:rsidR="000A1F6C" w:rsidRPr="009227B5" w:rsidRDefault="000A1F6C" w:rsidP="000A1F6C">
      <w:pPr>
        <w:tabs>
          <w:tab w:val="left" w:pos="851"/>
        </w:tabs>
        <w:spacing w:after="240"/>
        <w:ind w:left="567" w:right="-147"/>
        <w:rPr>
          <w:rFonts w:ascii="Times New Roman" w:hAnsi="Times New Roman"/>
          <w:b/>
          <w:i/>
          <w:sz w:val="28"/>
          <w:szCs w:val="28"/>
          <w:u w:val="single"/>
          <w:lang w:val="ro-RO"/>
        </w:rPr>
      </w:pPr>
      <w:r w:rsidRPr="009227B5">
        <w:rPr>
          <w:rFonts w:ascii="Times New Roman" w:hAnsi="Times New Roman"/>
          <w:b/>
          <w:i/>
          <w:sz w:val="28"/>
          <w:szCs w:val="28"/>
          <w:u w:val="single"/>
          <w:lang w:val="ro-RO"/>
        </w:rPr>
        <w:lastRenderedPageBreak/>
        <w:t xml:space="preserve">Delegarea autorităţii părintești pentru o anumită perioadă de timp (maxim 1 an, conf Secţiunii IV, minimul nefiind prevăzut expres) nu este echivalentă cu decăderea lor din drepturile părinteşti sau cu o limitare a exercițiului acestora. </w:t>
      </w:r>
    </w:p>
    <w:p w:rsidR="00595CB0" w:rsidRPr="009227B5" w:rsidRDefault="00595CB0" w:rsidP="000A1F6C">
      <w:pPr>
        <w:tabs>
          <w:tab w:val="left" w:pos="851"/>
        </w:tabs>
        <w:spacing w:after="240"/>
        <w:ind w:left="567" w:right="-147"/>
        <w:rPr>
          <w:rFonts w:ascii="Times New Roman" w:hAnsi="Times New Roman"/>
          <w:b/>
          <w:i/>
          <w:sz w:val="28"/>
          <w:szCs w:val="28"/>
          <w:u w:val="single"/>
          <w:lang w:val="ro-RO"/>
        </w:rPr>
      </w:pPr>
    </w:p>
    <w:p w:rsidR="00595CB0" w:rsidRPr="009227B5" w:rsidRDefault="00595CB0" w:rsidP="00595CB0">
      <w:pPr>
        <w:pStyle w:val="NormalWeb"/>
        <w:tabs>
          <w:tab w:val="left" w:pos="851"/>
        </w:tabs>
        <w:spacing w:before="0" w:beforeAutospacing="0" w:after="120" w:afterAutospacing="0" w:line="276" w:lineRule="auto"/>
        <w:ind w:right="-149"/>
        <w:rPr>
          <w:i/>
          <w:sz w:val="28"/>
          <w:szCs w:val="28"/>
          <w:u w:val="single"/>
        </w:rPr>
      </w:pPr>
      <w:r w:rsidRPr="009227B5">
        <w:rPr>
          <w:i/>
          <w:sz w:val="28"/>
          <w:szCs w:val="28"/>
          <w:u w:val="single"/>
        </w:rPr>
        <w:t>Fragmente din -</w:t>
      </w:r>
    </w:p>
    <w:p w:rsidR="00595CB0" w:rsidRPr="009227B5" w:rsidRDefault="00595CB0" w:rsidP="00595CB0">
      <w:pPr>
        <w:pStyle w:val="NormalWeb"/>
        <w:tabs>
          <w:tab w:val="left" w:pos="851"/>
        </w:tabs>
        <w:spacing w:before="0" w:beforeAutospacing="0" w:after="120" w:afterAutospacing="0" w:line="276" w:lineRule="auto"/>
        <w:ind w:left="567" w:right="-149"/>
        <w:jc w:val="center"/>
        <w:rPr>
          <w:i/>
          <w:sz w:val="28"/>
          <w:szCs w:val="28"/>
        </w:rPr>
      </w:pPr>
      <w:r w:rsidRPr="009227B5">
        <w:rPr>
          <w:i/>
          <w:sz w:val="28"/>
          <w:szCs w:val="28"/>
        </w:rPr>
        <w:t xml:space="preserve"> documentul  elaborat în cadrul proiectului </w:t>
      </w:r>
      <w:r w:rsidRPr="009227B5">
        <w:rPr>
          <w:b/>
          <w:i/>
          <w:sz w:val="28"/>
          <w:szCs w:val="28"/>
        </w:rPr>
        <w:t>Protecţie şi educaţie pentru copiii afectaţi de migraţia pentru muncă în străinătate a părinţilor</w:t>
      </w:r>
      <w:r w:rsidRPr="009227B5">
        <w:rPr>
          <w:i/>
          <w:sz w:val="28"/>
          <w:szCs w:val="28"/>
        </w:rPr>
        <w:t xml:space="preserve"> derulat de </w:t>
      </w:r>
      <w:r w:rsidRPr="009227B5">
        <w:rPr>
          <w:b/>
          <w:i/>
          <w:sz w:val="28"/>
          <w:szCs w:val="28"/>
        </w:rPr>
        <w:t>Organizaţia Salvaţi Copiii</w:t>
      </w:r>
      <w:r w:rsidRPr="009227B5">
        <w:rPr>
          <w:i/>
          <w:sz w:val="28"/>
          <w:szCs w:val="28"/>
        </w:rPr>
        <w:t xml:space="preserve"> în parteneriat cu </w:t>
      </w:r>
      <w:r w:rsidRPr="009227B5">
        <w:rPr>
          <w:b/>
          <w:i/>
          <w:sz w:val="28"/>
          <w:szCs w:val="28"/>
        </w:rPr>
        <w:t>Autoritatea Națională pentru Protecția Drepturilor Copilului și Adopție</w:t>
      </w:r>
      <w:r w:rsidRPr="009227B5">
        <w:rPr>
          <w:i/>
          <w:sz w:val="28"/>
          <w:szCs w:val="28"/>
        </w:rPr>
        <w:t>.</w:t>
      </w:r>
    </w:p>
    <w:p w:rsidR="00595CB0" w:rsidRPr="009227B5" w:rsidRDefault="00595CB0" w:rsidP="00595CB0">
      <w:pPr>
        <w:pStyle w:val="NormalWeb"/>
        <w:tabs>
          <w:tab w:val="left" w:pos="851"/>
        </w:tabs>
        <w:spacing w:before="0" w:beforeAutospacing="0" w:after="120" w:afterAutospacing="0" w:line="276" w:lineRule="auto"/>
        <w:ind w:left="567" w:right="-149"/>
        <w:jc w:val="center"/>
        <w:rPr>
          <w:i/>
          <w:sz w:val="28"/>
          <w:szCs w:val="28"/>
        </w:rPr>
      </w:pPr>
      <w:r w:rsidRPr="009227B5">
        <w:rPr>
          <w:i/>
          <w:sz w:val="28"/>
          <w:szCs w:val="28"/>
        </w:rPr>
        <w:t xml:space="preserve">În cadrul proiectului a fost înființată o platformă on-line care poate fi accesată de orice persoană interesată sau profesionist din domeniu, </w:t>
      </w:r>
      <w:hyperlink r:id="rId7" w:history="1">
        <w:r w:rsidRPr="009227B5">
          <w:rPr>
            <w:rStyle w:val="Hyperlink"/>
            <w:i/>
            <w:sz w:val="28"/>
            <w:szCs w:val="28"/>
          </w:rPr>
          <w:t>www.copiisinguriacasa.ro</w:t>
        </w:r>
      </w:hyperlink>
      <w:r w:rsidRPr="009227B5">
        <w:rPr>
          <w:i/>
          <w:sz w:val="28"/>
          <w:szCs w:val="28"/>
        </w:rPr>
        <w:t xml:space="preserve">, pentru a găsi informații sau solicita consiliere, precum și un serviciu telefonic apelabil gratuit în România din toate rețelele de telefonie, </w:t>
      </w:r>
      <w:r w:rsidRPr="009227B5">
        <w:rPr>
          <w:b/>
          <w:i/>
          <w:color w:val="0070C0"/>
          <w:sz w:val="28"/>
          <w:szCs w:val="28"/>
        </w:rPr>
        <w:t>0800.070.040</w:t>
      </w:r>
      <w:r w:rsidRPr="009227B5">
        <w:rPr>
          <w:i/>
          <w:sz w:val="28"/>
          <w:szCs w:val="28"/>
        </w:rPr>
        <w:t>, prin care specialiștii Salvați Copiii oferă îndrumare și consiliere tuturor celor interesați de acest domeniu.</w:t>
      </w:r>
    </w:p>
    <w:p w:rsidR="00595CB0" w:rsidRPr="009227B5" w:rsidRDefault="00595CB0" w:rsidP="000A1F6C">
      <w:pPr>
        <w:tabs>
          <w:tab w:val="left" w:pos="851"/>
        </w:tabs>
        <w:spacing w:after="240"/>
        <w:ind w:left="567" w:right="-147"/>
        <w:rPr>
          <w:rFonts w:ascii="Times New Roman" w:hAnsi="Times New Roman"/>
          <w:b/>
          <w:i/>
          <w:sz w:val="28"/>
          <w:szCs w:val="28"/>
          <w:u w:val="single"/>
          <w:lang w:val="ro-RO"/>
        </w:rPr>
      </w:pPr>
    </w:p>
    <w:p w:rsidR="006D74A3" w:rsidRPr="009227B5" w:rsidRDefault="006D74A3" w:rsidP="00187946">
      <w:pPr>
        <w:tabs>
          <w:tab w:val="left" w:pos="851"/>
        </w:tabs>
        <w:spacing w:after="240"/>
        <w:ind w:left="567" w:right="-147"/>
        <w:rPr>
          <w:rFonts w:ascii="Times New Roman" w:hAnsi="Times New Roman"/>
          <w:sz w:val="28"/>
          <w:szCs w:val="28"/>
          <w:lang w:val="ro-RO"/>
        </w:rPr>
      </w:pPr>
    </w:p>
    <w:p w:rsidR="006D74A3" w:rsidRPr="009227B5" w:rsidRDefault="006D74A3" w:rsidP="00187946">
      <w:pPr>
        <w:tabs>
          <w:tab w:val="left" w:pos="851"/>
        </w:tabs>
        <w:spacing w:after="240"/>
        <w:ind w:left="567" w:right="-147"/>
        <w:rPr>
          <w:rFonts w:ascii="Times New Roman" w:hAnsi="Times New Roman"/>
          <w:sz w:val="28"/>
          <w:szCs w:val="28"/>
          <w:lang w:val="ro-RO"/>
        </w:rPr>
      </w:pPr>
    </w:p>
    <w:sectPr w:rsidR="006D74A3" w:rsidRPr="009227B5" w:rsidSect="00A5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EA" w:rsidRDefault="003355EA" w:rsidP="00187946">
      <w:pPr>
        <w:spacing w:after="0" w:line="240" w:lineRule="auto"/>
      </w:pPr>
      <w:r>
        <w:separator/>
      </w:r>
    </w:p>
  </w:endnote>
  <w:endnote w:type="continuationSeparator" w:id="1">
    <w:p w:rsidR="003355EA" w:rsidRDefault="003355EA" w:rsidP="0018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EA" w:rsidRDefault="003355EA" w:rsidP="00187946">
      <w:pPr>
        <w:spacing w:after="0" w:line="240" w:lineRule="auto"/>
      </w:pPr>
      <w:r>
        <w:separator/>
      </w:r>
    </w:p>
  </w:footnote>
  <w:footnote w:type="continuationSeparator" w:id="1">
    <w:p w:rsidR="003355EA" w:rsidRDefault="003355EA" w:rsidP="00187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8E"/>
    <w:multiLevelType w:val="hybridMultilevel"/>
    <w:tmpl w:val="923213FC"/>
    <w:lvl w:ilvl="0" w:tplc="7D6E734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112D3"/>
    <w:multiLevelType w:val="hybridMultilevel"/>
    <w:tmpl w:val="9526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3C1F"/>
    <w:multiLevelType w:val="hybridMultilevel"/>
    <w:tmpl w:val="180A7A84"/>
    <w:lvl w:ilvl="0" w:tplc="FD1A9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946"/>
    <w:rsid w:val="00011744"/>
    <w:rsid w:val="000A1F6C"/>
    <w:rsid w:val="00187946"/>
    <w:rsid w:val="00234FB7"/>
    <w:rsid w:val="003355EA"/>
    <w:rsid w:val="00595CB0"/>
    <w:rsid w:val="006D74A3"/>
    <w:rsid w:val="00861907"/>
    <w:rsid w:val="009227B5"/>
    <w:rsid w:val="00A52D53"/>
    <w:rsid w:val="00D43F0F"/>
    <w:rsid w:val="00E0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46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46"/>
    <w:pPr>
      <w:spacing w:after="0" w:line="240" w:lineRule="auto"/>
      <w:ind w:left="720"/>
      <w:jc w:val="left"/>
    </w:pPr>
    <w:rPr>
      <w:rFonts w:ascii="Calibri" w:eastAsia="Calibri" w:hAnsi="Calibri"/>
      <w:lang w:val="ro-RO"/>
    </w:rPr>
  </w:style>
  <w:style w:type="paragraph" w:styleId="FootnoteText">
    <w:name w:val="footnote text"/>
    <w:basedOn w:val="Normal"/>
    <w:link w:val="FootnoteTextChar"/>
    <w:uiPriority w:val="99"/>
    <w:rsid w:val="00187946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7946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187946"/>
    <w:rPr>
      <w:vertAlign w:val="superscript"/>
    </w:rPr>
  </w:style>
  <w:style w:type="character" w:customStyle="1" w:styleId="slitbdy">
    <w:name w:val="s_lit_bdy"/>
    <w:basedOn w:val="DefaultParagraphFont"/>
    <w:rsid w:val="00187946"/>
  </w:style>
  <w:style w:type="paragraph" w:styleId="NoSpacing">
    <w:name w:val="No Spacing"/>
    <w:uiPriority w:val="1"/>
    <w:qFormat/>
    <w:rsid w:val="000A1F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595C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5CB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iisinguriacas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647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11</cp:revision>
  <dcterms:created xsi:type="dcterms:W3CDTF">2021-05-17T09:35:00Z</dcterms:created>
  <dcterms:modified xsi:type="dcterms:W3CDTF">2021-05-17T10:46:00Z</dcterms:modified>
</cp:coreProperties>
</file>